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276882" w14:textId="77777777" w:rsidR="00A26EBF" w:rsidRDefault="00A26EBF" w:rsidP="00A26EBF">
      <w:pPr>
        <w:jc w:val="center"/>
        <w:rPr>
          <w:b/>
        </w:rPr>
      </w:pPr>
      <w:r>
        <w:rPr>
          <w:b/>
          <w:noProof/>
        </w:rPr>
        <w:drawing>
          <wp:inline distT="0" distB="0" distL="0" distR="0" wp14:anchorId="6133720E" wp14:editId="3541A6E6">
            <wp:extent cx="5715000" cy="2857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wfodmapcheatsheet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67C968" w14:textId="77777777" w:rsidR="006D04AE" w:rsidRDefault="006D04AE">
      <w:pPr>
        <w:rPr>
          <w:rFonts w:ascii="Arial" w:hAnsi="Arial" w:cs="Arial"/>
          <w:b/>
          <w:color w:val="323E4F" w:themeColor="text2" w:themeShade="BF"/>
          <w:sz w:val="24"/>
          <w:szCs w:val="24"/>
        </w:rPr>
      </w:pPr>
    </w:p>
    <w:p w14:paraId="4B9617BC" w14:textId="1322DC3D" w:rsidR="00A26EBF" w:rsidRPr="0056791D" w:rsidRDefault="00A26EBF">
      <w:pPr>
        <w:rPr>
          <w:rFonts w:ascii="Arial" w:hAnsi="Arial" w:cs="Arial"/>
          <w:sz w:val="24"/>
          <w:szCs w:val="24"/>
        </w:rPr>
      </w:pPr>
      <w:r w:rsidRPr="0056495A">
        <w:rPr>
          <w:rFonts w:ascii="Arial" w:hAnsi="Arial" w:cs="Arial"/>
          <w:b/>
          <w:color w:val="323E4F" w:themeColor="text2" w:themeShade="BF"/>
          <w:sz w:val="24"/>
          <w:szCs w:val="24"/>
        </w:rPr>
        <w:t>About the Low FODMAP Diet:</w:t>
      </w:r>
      <w:r w:rsidRPr="0056495A">
        <w:rPr>
          <w:rFonts w:ascii="Arial" w:hAnsi="Arial" w:cs="Arial"/>
          <w:color w:val="323E4F" w:themeColor="text2" w:themeShade="BF"/>
          <w:sz w:val="24"/>
          <w:szCs w:val="24"/>
        </w:rPr>
        <w:t xml:space="preserve"> </w:t>
      </w:r>
      <w:r w:rsidRPr="0056791D">
        <w:rPr>
          <w:rFonts w:ascii="Arial" w:hAnsi="Arial" w:cs="Arial"/>
          <w:sz w:val="24"/>
          <w:szCs w:val="24"/>
        </w:rPr>
        <w:t xml:space="preserve">This diet is a type of elimination diet that removes foods known to trigger digestive issues, especially in those with IBS. </w:t>
      </w:r>
    </w:p>
    <w:p w14:paraId="0218E5D5" w14:textId="77777777" w:rsidR="00C31014" w:rsidRDefault="00C31014" w:rsidP="007D7E4B">
      <w:pPr>
        <w:rPr>
          <w:rFonts w:ascii="Arial" w:hAnsi="Arial" w:cs="Arial"/>
          <w:b/>
          <w:sz w:val="24"/>
          <w:szCs w:val="24"/>
        </w:rPr>
      </w:pPr>
    </w:p>
    <w:p w14:paraId="3B84BCEA" w14:textId="5044FFDF" w:rsidR="0056495A" w:rsidRPr="0056791D" w:rsidRDefault="0056495A" w:rsidP="007D7E4B">
      <w:pPr>
        <w:rPr>
          <w:rFonts w:ascii="Arial" w:hAnsi="Arial" w:cs="Arial"/>
          <w:b/>
          <w:sz w:val="24"/>
          <w:szCs w:val="24"/>
        </w:rPr>
        <w:sectPr w:rsidR="0056495A" w:rsidRPr="0056791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2919DAD3" w14:textId="78DC6E69" w:rsidR="007D7E4B" w:rsidRPr="00F4189F" w:rsidRDefault="007D7E4B" w:rsidP="00A30FC7">
      <w:pPr>
        <w:shd w:val="clear" w:color="auto" w:fill="222A35" w:themeFill="text2" w:themeFillShade="80"/>
        <w:jc w:val="center"/>
        <w:rPr>
          <w:rFonts w:ascii="Arial" w:hAnsi="Arial" w:cs="Arial"/>
          <w:b/>
          <w:color w:val="FFFFFF" w:themeColor="background1"/>
          <w:sz w:val="32"/>
          <w:szCs w:val="32"/>
        </w:rPr>
      </w:pPr>
      <w:r w:rsidRPr="00F4189F">
        <w:rPr>
          <w:rFonts w:ascii="Arial" w:hAnsi="Arial" w:cs="Arial"/>
          <w:b/>
          <w:color w:val="FFFFFF" w:themeColor="background1"/>
          <w:sz w:val="32"/>
          <w:szCs w:val="32"/>
        </w:rPr>
        <w:t>FODMAP Diet Protocol</w:t>
      </w:r>
    </w:p>
    <w:p w14:paraId="4238B69D" w14:textId="0967A758" w:rsidR="006D04AE" w:rsidRDefault="006D04AE" w:rsidP="007D7E4B">
      <w:pPr>
        <w:rPr>
          <w:rFonts w:ascii="Arial" w:hAnsi="Arial" w:cs="Arial"/>
          <w:sz w:val="24"/>
          <w:szCs w:val="24"/>
        </w:rPr>
      </w:pPr>
      <w:r w:rsidRPr="006E18C0">
        <w:rPr>
          <w:rFonts w:ascii="Arial" w:hAnsi="Arial" w:cs="Arial"/>
          <w:sz w:val="24"/>
          <w:szCs w:val="24"/>
          <w:u w:val="single"/>
        </w:rPr>
        <w:t>Phase 1</w:t>
      </w:r>
      <w:r>
        <w:rPr>
          <w:rFonts w:ascii="Arial" w:hAnsi="Arial" w:cs="Arial"/>
          <w:sz w:val="24"/>
          <w:szCs w:val="24"/>
        </w:rPr>
        <w:t xml:space="preserve"> - </w:t>
      </w:r>
      <w:r w:rsidR="00151658" w:rsidRPr="0056791D">
        <w:rPr>
          <w:rFonts w:ascii="Arial" w:hAnsi="Arial" w:cs="Arial"/>
          <w:sz w:val="24"/>
          <w:szCs w:val="24"/>
        </w:rPr>
        <w:t>Consume only low FODMAP foods for the first 2-3 weeks.</w:t>
      </w:r>
      <w:r w:rsidR="006E18C0">
        <w:rPr>
          <w:rFonts w:ascii="Arial" w:hAnsi="Arial" w:cs="Arial"/>
          <w:sz w:val="24"/>
          <w:szCs w:val="24"/>
        </w:rPr>
        <w:t xml:space="preserve"> Use the included list of low FODMAP foods to create your meals for the next few weeks.</w:t>
      </w:r>
    </w:p>
    <w:p w14:paraId="3DC04D7A" w14:textId="5737D86C" w:rsidR="006D04AE" w:rsidRDefault="00151658" w:rsidP="007D7E4B">
      <w:pPr>
        <w:rPr>
          <w:rFonts w:ascii="Arial" w:hAnsi="Arial" w:cs="Arial"/>
          <w:sz w:val="24"/>
          <w:szCs w:val="24"/>
        </w:rPr>
      </w:pPr>
      <w:r w:rsidRPr="0056791D">
        <w:rPr>
          <w:rFonts w:ascii="Arial" w:hAnsi="Arial" w:cs="Arial"/>
          <w:sz w:val="24"/>
          <w:szCs w:val="24"/>
        </w:rPr>
        <w:br/>
      </w:r>
      <w:r w:rsidR="004F7343" w:rsidRPr="005C2AA8">
        <w:rPr>
          <w:rFonts w:ascii="Arial" w:hAnsi="Arial" w:cs="Arial"/>
          <w:sz w:val="24"/>
          <w:szCs w:val="24"/>
          <w:u w:val="single"/>
        </w:rPr>
        <w:t>Phase 2</w:t>
      </w:r>
      <w:r w:rsidR="004F7343">
        <w:rPr>
          <w:rFonts w:ascii="Arial" w:hAnsi="Arial" w:cs="Arial"/>
          <w:sz w:val="24"/>
          <w:szCs w:val="24"/>
        </w:rPr>
        <w:t xml:space="preserve"> - </w:t>
      </w:r>
      <w:r w:rsidRPr="0056791D">
        <w:rPr>
          <w:rFonts w:ascii="Arial" w:hAnsi="Arial" w:cs="Arial"/>
          <w:sz w:val="24"/>
          <w:szCs w:val="24"/>
        </w:rPr>
        <w:t>Introduce high FODMAP foods one at a time during the re-introduction phase.</w:t>
      </w:r>
      <w:r w:rsidR="006E18C0">
        <w:rPr>
          <w:rFonts w:ascii="Arial" w:hAnsi="Arial" w:cs="Arial"/>
          <w:sz w:val="24"/>
          <w:szCs w:val="24"/>
        </w:rPr>
        <w:t xml:space="preserve"> Start with one food or food group</w:t>
      </w:r>
      <w:r w:rsidR="005C2AA8">
        <w:rPr>
          <w:rFonts w:ascii="Arial" w:hAnsi="Arial" w:cs="Arial"/>
          <w:sz w:val="24"/>
          <w:szCs w:val="24"/>
        </w:rPr>
        <w:t xml:space="preserve"> as you re-introduce the high FODMAP foods.</w:t>
      </w:r>
    </w:p>
    <w:p w14:paraId="04F48444" w14:textId="5B732FD1" w:rsidR="006D04AE" w:rsidRDefault="00151658" w:rsidP="007D7E4B">
      <w:pPr>
        <w:rPr>
          <w:rFonts w:ascii="Arial" w:hAnsi="Arial" w:cs="Arial"/>
          <w:sz w:val="24"/>
          <w:szCs w:val="24"/>
        </w:rPr>
      </w:pPr>
      <w:r w:rsidRPr="0056791D">
        <w:rPr>
          <w:rFonts w:ascii="Arial" w:hAnsi="Arial" w:cs="Arial"/>
          <w:sz w:val="24"/>
          <w:szCs w:val="24"/>
        </w:rPr>
        <w:br/>
        <w:t>Track your signs and symptoms with each food introduced.</w:t>
      </w:r>
      <w:r w:rsidR="005C2AA8">
        <w:rPr>
          <w:rFonts w:ascii="Arial" w:hAnsi="Arial" w:cs="Arial"/>
          <w:sz w:val="24"/>
          <w:szCs w:val="24"/>
        </w:rPr>
        <w:t xml:space="preserve"> Note any that give you digestive issues or trigger your IBS.</w:t>
      </w:r>
    </w:p>
    <w:p w14:paraId="29CFC317" w14:textId="5799A42C" w:rsidR="00E466CC" w:rsidRPr="0056791D" w:rsidRDefault="00151658" w:rsidP="007D7E4B">
      <w:pPr>
        <w:rPr>
          <w:rFonts w:ascii="Arial" w:hAnsi="Arial" w:cs="Arial"/>
          <w:sz w:val="24"/>
          <w:szCs w:val="24"/>
        </w:rPr>
      </w:pPr>
      <w:r w:rsidRPr="0056791D">
        <w:rPr>
          <w:rFonts w:ascii="Arial" w:hAnsi="Arial" w:cs="Arial"/>
          <w:sz w:val="24"/>
          <w:szCs w:val="24"/>
        </w:rPr>
        <w:br/>
      </w:r>
      <w:r w:rsidR="004F7343" w:rsidRPr="008D3E4A">
        <w:rPr>
          <w:rFonts w:ascii="Arial" w:hAnsi="Arial" w:cs="Arial"/>
          <w:sz w:val="24"/>
          <w:szCs w:val="24"/>
          <w:u w:val="single"/>
        </w:rPr>
        <w:t>Phase 3</w:t>
      </w:r>
      <w:r w:rsidR="004F7343">
        <w:rPr>
          <w:rFonts w:ascii="Arial" w:hAnsi="Arial" w:cs="Arial"/>
          <w:sz w:val="24"/>
          <w:szCs w:val="24"/>
        </w:rPr>
        <w:t xml:space="preserve"> - </w:t>
      </w:r>
      <w:r w:rsidRPr="0056791D">
        <w:rPr>
          <w:rFonts w:ascii="Arial" w:hAnsi="Arial" w:cs="Arial"/>
          <w:sz w:val="24"/>
          <w:szCs w:val="24"/>
        </w:rPr>
        <w:t>Start a new lifestyle with non-triggering foods during the final stage.</w:t>
      </w:r>
      <w:r w:rsidR="005C2AA8">
        <w:rPr>
          <w:rFonts w:ascii="Arial" w:hAnsi="Arial" w:cs="Arial"/>
          <w:sz w:val="24"/>
          <w:szCs w:val="24"/>
        </w:rPr>
        <w:t xml:space="preserve"> </w:t>
      </w:r>
    </w:p>
    <w:p w14:paraId="1D65F043" w14:textId="77777777" w:rsidR="007D7E4B" w:rsidRPr="00126BA7" w:rsidRDefault="007D7E4B" w:rsidP="00A30FC7">
      <w:pPr>
        <w:shd w:val="clear" w:color="auto" w:fill="323E4F" w:themeFill="text2" w:themeFillShade="BF"/>
        <w:jc w:val="center"/>
        <w:rPr>
          <w:rFonts w:ascii="Arial" w:hAnsi="Arial" w:cs="Arial"/>
          <w:b/>
          <w:color w:val="FFFFFF" w:themeColor="background1"/>
          <w:sz w:val="32"/>
          <w:szCs w:val="32"/>
        </w:rPr>
      </w:pPr>
      <w:r w:rsidRPr="00126BA7">
        <w:rPr>
          <w:rFonts w:ascii="Arial" w:hAnsi="Arial" w:cs="Arial"/>
          <w:b/>
          <w:color w:val="FFFFFF" w:themeColor="background1"/>
          <w:sz w:val="32"/>
          <w:szCs w:val="32"/>
        </w:rPr>
        <w:t>Additional Low FODMAP Diet Tips</w:t>
      </w:r>
    </w:p>
    <w:p w14:paraId="7D9F95EA" w14:textId="0EB4CEB5" w:rsidR="006D04AE" w:rsidRDefault="004F7343">
      <w:pPr>
        <w:rPr>
          <w:rFonts w:ascii="Arial" w:hAnsi="Arial" w:cs="Arial"/>
          <w:sz w:val="24"/>
          <w:szCs w:val="24"/>
        </w:rPr>
      </w:pPr>
      <w:r w:rsidRPr="008D3E4A">
        <w:rPr>
          <w:rFonts w:ascii="Arial" w:hAnsi="Arial" w:cs="Arial"/>
          <w:sz w:val="24"/>
          <w:szCs w:val="24"/>
          <w:u w:val="single"/>
        </w:rPr>
        <w:t>Meal Planning</w:t>
      </w:r>
      <w:r>
        <w:rPr>
          <w:rFonts w:ascii="Arial" w:hAnsi="Arial" w:cs="Arial"/>
          <w:sz w:val="24"/>
          <w:szCs w:val="24"/>
        </w:rPr>
        <w:t xml:space="preserve"> - </w:t>
      </w:r>
      <w:r w:rsidR="00151658" w:rsidRPr="0056791D">
        <w:rPr>
          <w:rFonts w:ascii="Arial" w:hAnsi="Arial" w:cs="Arial"/>
          <w:sz w:val="24"/>
          <w:szCs w:val="24"/>
        </w:rPr>
        <w:t>Meal plan to have meals and snacks ready with low FODMAP foods.</w:t>
      </w:r>
    </w:p>
    <w:p w14:paraId="3C4FB416" w14:textId="07260AC2" w:rsidR="006D04AE" w:rsidRDefault="00151658">
      <w:pPr>
        <w:rPr>
          <w:rFonts w:ascii="Arial" w:hAnsi="Arial" w:cs="Arial"/>
          <w:sz w:val="24"/>
          <w:szCs w:val="24"/>
        </w:rPr>
      </w:pPr>
      <w:r w:rsidRPr="0056791D">
        <w:rPr>
          <w:rFonts w:ascii="Arial" w:hAnsi="Arial" w:cs="Arial"/>
          <w:sz w:val="24"/>
          <w:szCs w:val="24"/>
        </w:rPr>
        <w:br/>
      </w:r>
      <w:r w:rsidR="004F7343" w:rsidRPr="008D3E4A">
        <w:rPr>
          <w:rFonts w:ascii="Arial" w:hAnsi="Arial" w:cs="Arial"/>
          <w:sz w:val="24"/>
          <w:szCs w:val="24"/>
          <w:u w:val="single"/>
        </w:rPr>
        <w:t>Nutrition is Essential</w:t>
      </w:r>
      <w:r w:rsidR="004F7343">
        <w:rPr>
          <w:rFonts w:ascii="Arial" w:hAnsi="Arial" w:cs="Arial"/>
          <w:sz w:val="24"/>
          <w:szCs w:val="24"/>
        </w:rPr>
        <w:t xml:space="preserve"> - </w:t>
      </w:r>
      <w:r w:rsidRPr="0056791D">
        <w:rPr>
          <w:rFonts w:ascii="Arial" w:hAnsi="Arial" w:cs="Arial"/>
          <w:sz w:val="24"/>
          <w:szCs w:val="24"/>
        </w:rPr>
        <w:t>Focus on well-balanced and nutrient-dense meals</w:t>
      </w:r>
      <w:r w:rsidR="00EF1CE2" w:rsidRPr="0056791D">
        <w:rPr>
          <w:rFonts w:ascii="Arial" w:hAnsi="Arial" w:cs="Arial"/>
          <w:sz w:val="24"/>
          <w:szCs w:val="24"/>
        </w:rPr>
        <w:t>.</w:t>
      </w:r>
      <w:r w:rsidR="008D3E4A">
        <w:rPr>
          <w:rFonts w:ascii="Arial" w:hAnsi="Arial" w:cs="Arial"/>
          <w:sz w:val="24"/>
          <w:szCs w:val="24"/>
        </w:rPr>
        <w:t xml:space="preserve"> Have all essential vitamins and minerals in every meal and snack.</w:t>
      </w:r>
    </w:p>
    <w:p w14:paraId="0C836DD9" w14:textId="57377227" w:rsidR="007D7E4B" w:rsidRDefault="00EF1CE2">
      <w:pPr>
        <w:rPr>
          <w:rFonts w:ascii="Arial" w:hAnsi="Arial" w:cs="Arial"/>
          <w:sz w:val="24"/>
          <w:szCs w:val="24"/>
        </w:rPr>
      </w:pPr>
      <w:r w:rsidRPr="0056791D">
        <w:rPr>
          <w:rFonts w:ascii="Arial" w:hAnsi="Arial" w:cs="Arial"/>
          <w:sz w:val="24"/>
          <w:szCs w:val="24"/>
        </w:rPr>
        <w:br/>
      </w:r>
      <w:r w:rsidR="004F7343" w:rsidRPr="008D3E4A">
        <w:rPr>
          <w:rFonts w:ascii="Arial" w:hAnsi="Arial" w:cs="Arial"/>
          <w:sz w:val="24"/>
          <w:szCs w:val="24"/>
          <w:u w:val="single"/>
        </w:rPr>
        <w:t>Simplify the Diet</w:t>
      </w:r>
      <w:r w:rsidR="004F7343">
        <w:rPr>
          <w:rFonts w:ascii="Arial" w:hAnsi="Arial" w:cs="Arial"/>
          <w:sz w:val="24"/>
          <w:szCs w:val="24"/>
        </w:rPr>
        <w:t xml:space="preserve"> </w:t>
      </w:r>
      <w:r w:rsidR="008D3E4A">
        <w:rPr>
          <w:rFonts w:ascii="Arial" w:hAnsi="Arial" w:cs="Arial"/>
          <w:sz w:val="24"/>
          <w:szCs w:val="24"/>
        </w:rPr>
        <w:t>–</w:t>
      </w:r>
      <w:r w:rsidR="004F7343">
        <w:rPr>
          <w:rFonts w:ascii="Arial" w:hAnsi="Arial" w:cs="Arial"/>
          <w:sz w:val="24"/>
          <w:szCs w:val="24"/>
        </w:rPr>
        <w:t xml:space="preserve"> </w:t>
      </w:r>
      <w:r w:rsidR="008D3E4A">
        <w:rPr>
          <w:rFonts w:ascii="Arial" w:hAnsi="Arial" w:cs="Arial"/>
          <w:sz w:val="24"/>
          <w:szCs w:val="24"/>
        </w:rPr>
        <w:t xml:space="preserve">Don’t make the low FODMAP diet overly complicated. </w:t>
      </w:r>
      <w:r w:rsidR="008D3E4A">
        <w:rPr>
          <w:rFonts w:ascii="Arial" w:hAnsi="Arial" w:cs="Arial"/>
          <w:sz w:val="24"/>
          <w:szCs w:val="24"/>
        </w:rPr>
        <w:br/>
      </w:r>
      <w:r w:rsidR="008D3E4A">
        <w:rPr>
          <w:rFonts w:ascii="Arial" w:hAnsi="Arial" w:cs="Arial"/>
          <w:sz w:val="24"/>
          <w:szCs w:val="24"/>
        </w:rPr>
        <w:br/>
      </w:r>
      <w:r w:rsidRPr="0056791D">
        <w:rPr>
          <w:rFonts w:ascii="Arial" w:hAnsi="Arial" w:cs="Arial"/>
          <w:sz w:val="24"/>
          <w:szCs w:val="24"/>
        </w:rPr>
        <w:t>Start with foods you already enjoy from the low FODMAP foods list</w:t>
      </w:r>
      <w:r w:rsidR="008D3E4A">
        <w:rPr>
          <w:rFonts w:ascii="Arial" w:hAnsi="Arial" w:cs="Arial"/>
          <w:sz w:val="24"/>
          <w:szCs w:val="24"/>
        </w:rPr>
        <w:t>, then add in other foods as needed for meals.</w:t>
      </w:r>
    </w:p>
    <w:p w14:paraId="535F894B" w14:textId="77777777" w:rsidR="006D04AE" w:rsidRPr="0056791D" w:rsidRDefault="006D04AE">
      <w:pPr>
        <w:rPr>
          <w:rFonts w:ascii="Arial" w:hAnsi="Arial" w:cs="Arial"/>
          <w:sz w:val="24"/>
          <w:szCs w:val="24"/>
        </w:rPr>
      </w:pPr>
    </w:p>
    <w:p w14:paraId="02E27C56" w14:textId="6EAFE0A0" w:rsidR="00C016D6" w:rsidRPr="001603A3" w:rsidRDefault="00C016D6" w:rsidP="00A30FC7">
      <w:pPr>
        <w:shd w:val="clear" w:color="auto" w:fill="222A35" w:themeFill="text2" w:themeFillShade="80"/>
        <w:jc w:val="center"/>
        <w:rPr>
          <w:rFonts w:ascii="Arial" w:hAnsi="Arial" w:cs="Arial"/>
          <w:b/>
          <w:color w:val="FFFFFF" w:themeColor="background1"/>
          <w:sz w:val="32"/>
          <w:szCs w:val="32"/>
        </w:rPr>
      </w:pPr>
      <w:r w:rsidRPr="001603A3">
        <w:rPr>
          <w:rFonts w:ascii="Arial" w:hAnsi="Arial" w:cs="Arial"/>
          <w:b/>
          <w:color w:val="FFFFFF" w:themeColor="background1"/>
          <w:sz w:val="32"/>
          <w:szCs w:val="32"/>
        </w:rPr>
        <w:lastRenderedPageBreak/>
        <w:t>High FODMAP Foods</w:t>
      </w:r>
      <w:r w:rsidRPr="001603A3">
        <w:rPr>
          <w:rFonts w:ascii="Arial" w:hAnsi="Arial" w:cs="Arial"/>
          <w:b/>
          <w:color w:val="FFFFFF" w:themeColor="background1"/>
          <w:sz w:val="32"/>
          <w:szCs w:val="32"/>
        </w:rPr>
        <w:t xml:space="preserve"> to Avoid</w:t>
      </w:r>
    </w:p>
    <w:p w14:paraId="6C494917" w14:textId="05232C7F" w:rsidR="007D7E4B" w:rsidRDefault="00225D1F" w:rsidP="00C016D6">
      <w:pPr>
        <w:rPr>
          <w:rFonts w:ascii="Arial" w:hAnsi="Arial" w:cs="Arial"/>
          <w:sz w:val="24"/>
          <w:szCs w:val="24"/>
        </w:rPr>
      </w:pPr>
      <w:r w:rsidRPr="0056791D">
        <w:rPr>
          <w:rFonts w:ascii="Arial" w:hAnsi="Arial" w:cs="Arial"/>
          <w:sz w:val="24"/>
          <w:szCs w:val="24"/>
        </w:rPr>
        <w:t>Milk</w:t>
      </w:r>
      <w:r w:rsidRPr="0056791D">
        <w:rPr>
          <w:rFonts w:ascii="Arial" w:hAnsi="Arial" w:cs="Arial"/>
          <w:sz w:val="24"/>
          <w:szCs w:val="24"/>
        </w:rPr>
        <w:br/>
        <w:t>Cheese</w:t>
      </w:r>
      <w:r w:rsidRPr="0056791D">
        <w:rPr>
          <w:rFonts w:ascii="Arial" w:hAnsi="Arial" w:cs="Arial"/>
          <w:sz w:val="24"/>
          <w:szCs w:val="24"/>
        </w:rPr>
        <w:br/>
        <w:t>Cream</w:t>
      </w:r>
      <w:r w:rsidRPr="0056791D">
        <w:rPr>
          <w:rFonts w:ascii="Arial" w:hAnsi="Arial" w:cs="Arial"/>
          <w:sz w:val="24"/>
          <w:szCs w:val="24"/>
        </w:rPr>
        <w:br/>
        <w:t>Ice cream</w:t>
      </w:r>
      <w:r w:rsidRPr="0056791D">
        <w:rPr>
          <w:rFonts w:ascii="Arial" w:hAnsi="Arial" w:cs="Arial"/>
          <w:sz w:val="24"/>
          <w:szCs w:val="24"/>
        </w:rPr>
        <w:br/>
        <w:t>Honey</w:t>
      </w:r>
      <w:r w:rsidRPr="0056791D">
        <w:rPr>
          <w:rFonts w:ascii="Arial" w:hAnsi="Arial" w:cs="Arial"/>
          <w:sz w:val="24"/>
          <w:szCs w:val="24"/>
        </w:rPr>
        <w:br/>
        <w:t>High-Fructose Corn Syrup</w:t>
      </w:r>
      <w:r w:rsidRPr="0056791D">
        <w:rPr>
          <w:rFonts w:ascii="Arial" w:hAnsi="Arial" w:cs="Arial"/>
          <w:sz w:val="24"/>
          <w:szCs w:val="24"/>
        </w:rPr>
        <w:br/>
        <w:t>Agave</w:t>
      </w:r>
      <w:r w:rsidRPr="0056791D">
        <w:rPr>
          <w:rFonts w:ascii="Arial" w:hAnsi="Arial" w:cs="Arial"/>
          <w:sz w:val="24"/>
          <w:szCs w:val="24"/>
        </w:rPr>
        <w:br/>
        <w:t>Garlic</w:t>
      </w:r>
      <w:r w:rsidRPr="0056791D">
        <w:rPr>
          <w:rFonts w:ascii="Arial" w:hAnsi="Arial" w:cs="Arial"/>
          <w:sz w:val="24"/>
          <w:szCs w:val="24"/>
        </w:rPr>
        <w:br/>
        <w:t>Onion</w:t>
      </w:r>
      <w:r w:rsidRPr="0056791D">
        <w:rPr>
          <w:rFonts w:ascii="Arial" w:hAnsi="Arial" w:cs="Arial"/>
          <w:sz w:val="24"/>
          <w:szCs w:val="24"/>
        </w:rPr>
        <w:br/>
        <w:t>Artichoke</w:t>
      </w:r>
      <w:r w:rsidRPr="0056791D">
        <w:rPr>
          <w:rFonts w:ascii="Arial" w:hAnsi="Arial" w:cs="Arial"/>
          <w:sz w:val="24"/>
          <w:szCs w:val="24"/>
        </w:rPr>
        <w:br/>
        <w:t>Apples</w:t>
      </w:r>
      <w:r w:rsidRPr="0056791D">
        <w:rPr>
          <w:rFonts w:ascii="Arial" w:hAnsi="Arial" w:cs="Arial"/>
          <w:sz w:val="24"/>
          <w:szCs w:val="24"/>
        </w:rPr>
        <w:br/>
        <w:t>Cherries</w:t>
      </w:r>
      <w:r w:rsidRPr="0056791D">
        <w:rPr>
          <w:rFonts w:ascii="Arial" w:hAnsi="Arial" w:cs="Arial"/>
          <w:sz w:val="24"/>
          <w:szCs w:val="24"/>
        </w:rPr>
        <w:br/>
        <w:t>Pears</w:t>
      </w:r>
      <w:r w:rsidRPr="0056791D">
        <w:rPr>
          <w:rFonts w:ascii="Arial" w:hAnsi="Arial" w:cs="Arial"/>
          <w:sz w:val="24"/>
          <w:szCs w:val="24"/>
        </w:rPr>
        <w:br/>
        <w:t>Watermelon</w:t>
      </w:r>
      <w:r w:rsidRPr="0056791D">
        <w:rPr>
          <w:rFonts w:ascii="Arial" w:hAnsi="Arial" w:cs="Arial"/>
          <w:sz w:val="24"/>
          <w:szCs w:val="24"/>
        </w:rPr>
        <w:br/>
        <w:t>Peas</w:t>
      </w:r>
      <w:r w:rsidRPr="0056791D">
        <w:rPr>
          <w:rFonts w:ascii="Arial" w:hAnsi="Arial" w:cs="Arial"/>
          <w:sz w:val="24"/>
          <w:szCs w:val="24"/>
        </w:rPr>
        <w:br/>
        <w:t>Kidney Beans</w:t>
      </w:r>
      <w:r w:rsidRPr="0056791D">
        <w:rPr>
          <w:rFonts w:ascii="Arial" w:hAnsi="Arial" w:cs="Arial"/>
          <w:sz w:val="24"/>
          <w:szCs w:val="24"/>
        </w:rPr>
        <w:br/>
        <w:t>Soy Beans</w:t>
      </w:r>
      <w:r w:rsidRPr="0056791D">
        <w:rPr>
          <w:rFonts w:ascii="Arial" w:hAnsi="Arial" w:cs="Arial"/>
          <w:sz w:val="24"/>
          <w:szCs w:val="24"/>
        </w:rPr>
        <w:br/>
        <w:t>Rye, Wheat, and Barley</w:t>
      </w:r>
      <w:r w:rsidRPr="0056791D">
        <w:rPr>
          <w:rFonts w:ascii="Arial" w:hAnsi="Arial" w:cs="Arial"/>
          <w:sz w:val="24"/>
          <w:szCs w:val="24"/>
        </w:rPr>
        <w:br/>
        <w:t>Sugar Alcohols</w:t>
      </w:r>
      <w:r w:rsidRPr="0056791D">
        <w:rPr>
          <w:rFonts w:ascii="Arial" w:hAnsi="Arial" w:cs="Arial"/>
          <w:sz w:val="24"/>
          <w:szCs w:val="24"/>
        </w:rPr>
        <w:br/>
        <w:t>Cauliflower</w:t>
      </w:r>
      <w:r w:rsidRPr="0056791D">
        <w:rPr>
          <w:rFonts w:ascii="Arial" w:hAnsi="Arial" w:cs="Arial"/>
          <w:sz w:val="24"/>
          <w:szCs w:val="24"/>
        </w:rPr>
        <w:br/>
        <w:t>Mushrooms</w:t>
      </w:r>
      <w:r w:rsidRPr="0056791D">
        <w:rPr>
          <w:rFonts w:ascii="Arial" w:hAnsi="Arial" w:cs="Arial"/>
          <w:sz w:val="24"/>
          <w:szCs w:val="24"/>
        </w:rPr>
        <w:br/>
        <w:t>Pears</w:t>
      </w:r>
      <w:r w:rsidRPr="0056791D">
        <w:rPr>
          <w:rFonts w:ascii="Arial" w:hAnsi="Arial" w:cs="Arial"/>
          <w:sz w:val="24"/>
          <w:szCs w:val="24"/>
        </w:rPr>
        <w:br/>
        <w:t>Nectarines</w:t>
      </w:r>
    </w:p>
    <w:p w14:paraId="316EADF3" w14:textId="77777777" w:rsidR="008D3E4A" w:rsidRPr="0056791D" w:rsidRDefault="008D3E4A" w:rsidP="00C016D6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7D86E9B7" w14:textId="445FB92D" w:rsidR="00F25383" w:rsidRPr="00504D9D" w:rsidRDefault="00F25383" w:rsidP="00A30FC7">
      <w:pPr>
        <w:shd w:val="clear" w:color="auto" w:fill="323E4F" w:themeFill="text2" w:themeFillShade="BF"/>
        <w:jc w:val="center"/>
        <w:rPr>
          <w:rFonts w:ascii="Arial" w:hAnsi="Arial" w:cs="Arial"/>
          <w:b/>
          <w:color w:val="FFFFFF" w:themeColor="background1"/>
          <w:sz w:val="32"/>
          <w:szCs w:val="32"/>
        </w:rPr>
      </w:pPr>
      <w:r w:rsidRPr="00504D9D">
        <w:rPr>
          <w:rFonts w:ascii="Arial" w:hAnsi="Arial" w:cs="Arial"/>
          <w:b/>
          <w:color w:val="FFFFFF" w:themeColor="background1"/>
          <w:sz w:val="32"/>
          <w:szCs w:val="32"/>
        </w:rPr>
        <w:t>Low FODMAP</w:t>
      </w:r>
      <w:r w:rsidR="007A4290" w:rsidRPr="00504D9D">
        <w:rPr>
          <w:rFonts w:ascii="Arial" w:hAnsi="Arial" w:cs="Arial"/>
          <w:b/>
          <w:color w:val="FFFFFF" w:themeColor="background1"/>
          <w:sz w:val="32"/>
          <w:szCs w:val="32"/>
        </w:rPr>
        <w:t xml:space="preserve"> Foods</w:t>
      </w:r>
      <w:r w:rsidR="00C016D6" w:rsidRPr="00504D9D">
        <w:rPr>
          <w:rFonts w:ascii="Arial" w:hAnsi="Arial" w:cs="Arial"/>
          <w:b/>
          <w:color w:val="FFFFFF" w:themeColor="background1"/>
          <w:sz w:val="32"/>
          <w:szCs w:val="32"/>
        </w:rPr>
        <w:t xml:space="preserve"> to Consume</w:t>
      </w:r>
    </w:p>
    <w:p w14:paraId="31E95689" w14:textId="1AC8908F" w:rsidR="00225D1F" w:rsidRPr="0056791D" w:rsidRDefault="00225D1F">
      <w:pPr>
        <w:rPr>
          <w:rFonts w:ascii="Arial" w:hAnsi="Arial" w:cs="Arial"/>
          <w:sz w:val="24"/>
          <w:szCs w:val="24"/>
        </w:rPr>
      </w:pPr>
      <w:r w:rsidRPr="0056791D">
        <w:rPr>
          <w:rFonts w:ascii="Arial" w:hAnsi="Arial" w:cs="Arial"/>
          <w:sz w:val="24"/>
          <w:szCs w:val="24"/>
        </w:rPr>
        <w:t>Lactose-Free Cheese</w:t>
      </w:r>
      <w:r w:rsidRPr="0056791D">
        <w:rPr>
          <w:rFonts w:ascii="Arial" w:hAnsi="Arial" w:cs="Arial"/>
          <w:sz w:val="24"/>
          <w:szCs w:val="24"/>
        </w:rPr>
        <w:br/>
        <w:t>Lactose-Free Milk</w:t>
      </w:r>
      <w:r w:rsidRPr="0056791D">
        <w:rPr>
          <w:rFonts w:ascii="Arial" w:hAnsi="Arial" w:cs="Arial"/>
          <w:sz w:val="24"/>
          <w:szCs w:val="24"/>
        </w:rPr>
        <w:br/>
        <w:t>Palm Sugar, Brown Sugar</w:t>
      </w:r>
      <w:r w:rsidRPr="0056791D">
        <w:rPr>
          <w:rFonts w:ascii="Arial" w:hAnsi="Arial" w:cs="Arial"/>
          <w:sz w:val="24"/>
          <w:szCs w:val="24"/>
        </w:rPr>
        <w:br/>
        <w:t>Pure Maple Syrup</w:t>
      </w:r>
      <w:r w:rsidRPr="0056791D">
        <w:rPr>
          <w:rFonts w:ascii="Arial" w:hAnsi="Arial" w:cs="Arial"/>
          <w:sz w:val="24"/>
          <w:szCs w:val="24"/>
        </w:rPr>
        <w:br/>
        <w:t>Most Herbs</w:t>
      </w:r>
      <w:r w:rsidRPr="0056791D">
        <w:rPr>
          <w:rFonts w:ascii="Arial" w:hAnsi="Arial" w:cs="Arial"/>
          <w:sz w:val="24"/>
          <w:szCs w:val="24"/>
        </w:rPr>
        <w:br/>
        <w:t>Coffee and Tea</w:t>
      </w:r>
      <w:r w:rsidRPr="0056791D">
        <w:rPr>
          <w:rFonts w:ascii="Arial" w:hAnsi="Arial" w:cs="Arial"/>
          <w:sz w:val="24"/>
          <w:szCs w:val="24"/>
        </w:rPr>
        <w:br/>
        <w:t>Lactose-Free Milk</w:t>
      </w:r>
      <w:r w:rsidRPr="0056791D">
        <w:rPr>
          <w:rFonts w:ascii="Arial" w:hAnsi="Arial" w:cs="Arial"/>
          <w:sz w:val="24"/>
          <w:szCs w:val="24"/>
        </w:rPr>
        <w:br/>
        <w:t>Wine and Beer</w:t>
      </w:r>
      <w:r w:rsidRPr="0056791D">
        <w:rPr>
          <w:rFonts w:ascii="Arial" w:hAnsi="Arial" w:cs="Arial"/>
          <w:sz w:val="24"/>
          <w:szCs w:val="24"/>
        </w:rPr>
        <w:br/>
        <w:t>Vodka, Gin, and Whiskey</w:t>
      </w:r>
      <w:r w:rsidRPr="0056791D">
        <w:rPr>
          <w:rFonts w:ascii="Arial" w:hAnsi="Arial" w:cs="Arial"/>
          <w:sz w:val="24"/>
          <w:szCs w:val="24"/>
        </w:rPr>
        <w:br/>
        <w:t>Cantaloupe</w:t>
      </w:r>
      <w:r w:rsidRPr="0056791D">
        <w:rPr>
          <w:rFonts w:ascii="Arial" w:hAnsi="Arial" w:cs="Arial"/>
          <w:sz w:val="24"/>
          <w:szCs w:val="24"/>
        </w:rPr>
        <w:br/>
        <w:t>Pineapple</w:t>
      </w:r>
      <w:r w:rsidRPr="0056791D">
        <w:rPr>
          <w:rFonts w:ascii="Arial" w:hAnsi="Arial" w:cs="Arial"/>
          <w:sz w:val="24"/>
          <w:szCs w:val="24"/>
        </w:rPr>
        <w:br/>
        <w:t>Lemons</w:t>
      </w:r>
      <w:r w:rsidRPr="0056791D">
        <w:rPr>
          <w:rFonts w:ascii="Arial" w:hAnsi="Arial" w:cs="Arial"/>
          <w:sz w:val="24"/>
          <w:szCs w:val="24"/>
        </w:rPr>
        <w:br/>
        <w:t>Limes</w:t>
      </w:r>
      <w:r w:rsidRPr="0056791D">
        <w:rPr>
          <w:rFonts w:ascii="Arial" w:hAnsi="Arial" w:cs="Arial"/>
          <w:sz w:val="24"/>
          <w:szCs w:val="24"/>
        </w:rPr>
        <w:br/>
        <w:t>Most Berries</w:t>
      </w:r>
      <w:r w:rsidRPr="0056791D">
        <w:rPr>
          <w:rFonts w:ascii="Arial" w:hAnsi="Arial" w:cs="Arial"/>
          <w:sz w:val="24"/>
          <w:szCs w:val="24"/>
        </w:rPr>
        <w:br/>
        <w:t>Most Nuts (except cashew and pistachio)</w:t>
      </w:r>
      <w:r w:rsidRPr="0056791D">
        <w:rPr>
          <w:rFonts w:ascii="Arial" w:hAnsi="Arial" w:cs="Arial"/>
          <w:sz w:val="24"/>
          <w:szCs w:val="24"/>
        </w:rPr>
        <w:br/>
        <w:t>Grain-Free Bread and Pasta</w:t>
      </w:r>
      <w:r w:rsidRPr="0056791D">
        <w:rPr>
          <w:rFonts w:ascii="Arial" w:hAnsi="Arial" w:cs="Arial"/>
          <w:sz w:val="24"/>
          <w:szCs w:val="24"/>
        </w:rPr>
        <w:br/>
        <w:t xml:space="preserve">Potatoes </w:t>
      </w:r>
      <w:r w:rsidRPr="0056791D">
        <w:rPr>
          <w:rFonts w:ascii="Arial" w:hAnsi="Arial" w:cs="Arial"/>
          <w:sz w:val="24"/>
          <w:szCs w:val="24"/>
        </w:rPr>
        <w:br/>
        <w:t>Sweet Potatoes</w:t>
      </w:r>
      <w:r w:rsidRPr="0056791D">
        <w:rPr>
          <w:rFonts w:ascii="Arial" w:hAnsi="Arial" w:cs="Arial"/>
          <w:sz w:val="24"/>
          <w:szCs w:val="24"/>
        </w:rPr>
        <w:br/>
        <w:t>Lettuce</w:t>
      </w:r>
      <w:r w:rsidRPr="0056791D">
        <w:rPr>
          <w:rFonts w:ascii="Arial" w:hAnsi="Arial" w:cs="Arial"/>
          <w:sz w:val="24"/>
          <w:szCs w:val="24"/>
        </w:rPr>
        <w:br/>
        <w:t>Spinach and Kale</w:t>
      </w:r>
      <w:r w:rsidRPr="0056791D">
        <w:rPr>
          <w:rFonts w:ascii="Arial" w:hAnsi="Arial" w:cs="Arial"/>
          <w:sz w:val="24"/>
          <w:szCs w:val="24"/>
        </w:rPr>
        <w:br/>
        <w:t>Carrots</w:t>
      </w:r>
      <w:r w:rsidRPr="0056791D">
        <w:rPr>
          <w:rFonts w:ascii="Arial" w:hAnsi="Arial" w:cs="Arial"/>
          <w:sz w:val="24"/>
          <w:szCs w:val="24"/>
        </w:rPr>
        <w:br/>
        <w:t>Broccoli</w:t>
      </w:r>
      <w:r w:rsidRPr="0056791D">
        <w:rPr>
          <w:rFonts w:ascii="Arial" w:hAnsi="Arial" w:cs="Arial"/>
          <w:sz w:val="24"/>
          <w:szCs w:val="24"/>
        </w:rPr>
        <w:br/>
        <w:t>Pumpkin</w:t>
      </w:r>
      <w:r w:rsidRPr="0056791D">
        <w:rPr>
          <w:rFonts w:ascii="Arial" w:hAnsi="Arial" w:cs="Arial"/>
          <w:sz w:val="24"/>
          <w:szCs w:val="24"/>
        </w:rPr>
        <w:br/>
        <w:t xml:space="preserve">Cucumber </w:t>
      </w:r>
      <w:r w:rsidRPr="0056791D">
        <w:rPr>
          <w:rFonts w:ascii="Arial" w:hAnsi="Arial" w:cs="Arial"/>
          <w:sz w:val="24"/>
          <w:szCs w:val="24"/>
        </w:rPr>
        <w:br/>
        <w:t>Zucchini and Other Squash</w:t>
      </w:r>
    </w:p>
    <w:p w14:paraId="12DF9C57" w14:textId="77777777" w:rsidR="00C31014" w:rsidRDefault="00C31014">
      <w:pPr>
        <w:sectPr w:rsidR="00C31014" w:rsidSect="00C31014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578CDC86" w14:textId="6E501FC4" w:rsidR="00F25383" w:rsidRDefault="00F25383"/>
    <w:sectPr w:rsidR="00F25383" w:rsidSect="00C31014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383"/>
    <w:rsid w:val="000E58B6"/>
    <w:rsid w:val="00126BA7"/>
    <w:rsid w:val="00151658"/>
    <w:rsid w:val="001603A3"/>
    <w:rsid w:val="001C26F7"/>
    <w:rsid w:val="00225D1F"/>
    <w:rsid w:val="004F7343"/>
    <w:rsid w:val="00504D9D"/>
    <w:rsid w:val="0056495A"/>
    <w:rsid w:val="0056791D"/>
    <w:rsid w:val="005C2AA8"/>
    <w:rsid w:val="0062600D"/>
    <w:rsid w:val="006D04AE"/>
    <w:rsid w:val="006E18C0"/>
    <w:rsid w:val="007A4290"/>
    <w:rsid w:val="007D7E4B"/>
    <w:rsid w:val="00855D1A"/>
    <w:rsid w:val="008828ED"/>
    <w:rsid w:val="008B31F3"/>
    <w:rsid w:val="008D3E4A"/>
    <w:rsid w:val="00A23696"/>
    <w:rsid w:val="00A26EBF"/>
    <w:rsid w:val="00A30FC7"/>
    <w:rsid w:val="00A656C0"/>
    <w:rsid w:val="00B34F68"/>
    <w:rsid w:val="00B94ED5"/>
    <w:rsid w:val="00C016D6"/>
    <w:rsid w:val="00C31014"/>
    <w:rsid w:val="00CB6929"/>
    <w:rsid w:val="00D301FB"/>
    <w:rsid w:val="00E466CC"/>
    <w:rsid w:val="00EF1CE2"/>
    <w:rsid w:val="00F25383"/>
    <w:rsid w:val="00F4189F"/>
    <w:rsid w:val="00FE4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C0C832"/>
  <w15:chartTrackingRefBased/>
  <w15:docId w15:val="{4D050DE7-20E5-458E-BB7E-851CDEC97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269</Words>
  <Characters>1538</Characters>
  <Application>Microsoft Office Word</Application>
  <DocSecurity>0</DocSecurity>
  <Lines>12</Lines>
  <Paragraphs>3</Paragraphs>
  <ScaleCrop>false</ScaleCrop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32</cp:revision>
  <dcterms:created xsi:type="dcterms:W3CDTF">2018-04-09T18:39:00Z</dcterms:created>
  <dcterms:modified xsi:type="dcterms:W3CDTF">2018-04-12T16:59:00Z</dcterms:modified>
</cp:coreProperties>
</file>